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E1914" w14:textId="77777777" w:rsidR="007F019A" w:rsidRPr="00E8699F" w:rsidRDefault="00936770">
      <w:pPr>
        <w:pStyle w:val="Subtitle"/>
        <w:tabs>
          <w:tab w:val="clear" w:pos="360"/>
        </w:tabs>
        <w:ind w:firstLine="0"/>
        <w:jc w:val="center"/>
        <w:rPr>
          <w:sz w:val="56"/>
          <w:szCs w:val="56"/>
        </w:rPr>
      </w:pPr>
      <w:r w:rsidRPr="00E8699F">
        <w:rPr>
          <w:sz w:val="56"/>
          <w:szCs w:val="56"/>
        </w:rPr>
        <w:t xml:space="preserve">Major </w:t>
      </w:r>
      <w:r w:rsidR="00E126E2" w:rsidRPr="00E8699F">
        <w:rPr>
          <w:sz w:val="56"/>
          <w:szCs w:val="56"/>
        </w:rPr>
        <w:t xml:space="preserve">General </w:t>
      </w:r>
    </w:p>
    <w:p w14:paraId="3B0E1915" w14:textId="77777777" w:rsidR="00E126E2" w:rsidRPr="00E8699F" w:rsidRDefault="00A36751">
      <w:pPr>
        <w:pStyle w:val="Subtitle"/>
        <w:tabs>
          <w:tab w:val="clear" w:pos="360"/>
        </w:tabs>
        <w:ind w:firstLine="0"/>
        <w:jc w:val="center"/>
        <w:rPr>
          <w:sz w:val="56"/>
          <w:szCs w:val="56"/>
        </w:rPr>
      </w:pPr>
      <w:r>
        <w:rPr>
          <w:sz w:val="56"/>
          <w:szCs w:val="56"/>
        </w:rPr>
        <w:t>W</w:t>
      </w:r>
      <w:r w:rsidR="00BD20F0">
        <w:rPr>
          <w:sz w:val="56"/>
          <w:szCs w:val="56"/>
        </w:rPr>
        <w:t>ade “Ham” Haislip</w:t>
      </w:r>
    </w:p>
    <w:p w14:paraId="3B0E1916" w14:textId="77777777" w:rsidR="007F019A" w:rsidRPr="00E8699F" w:rsidRDefault="007F019A">
      <w:pPr>
        <w:pStyle w:val="Subtitle"/>
        <w:tabs>
          <w:tab w:val="clear" w:pos="360"/>
        </w:tabs>
        <w:ind w:firstLine="0"/>
        <w:jc w:val="center"/>
        <w:rPr>
          <w:sz w:val="56"/>
          <w:szCs w:val="56"/>
        </w:rPr>
      </w:pPr>
      <w:r w:rsidRPr="00E8699F">
        <w:rPr>
          <w:sz w:val="56"/>
          <w:szCs w:val="56"/>
        </w:rPr>
        <w:t>(18</w:t>
      </w:r>
      <w:r w:rsidR="00A36751">
        <w:rPr>
          <w:sz w:val="56"/>
          <w:szCs w:val="56"/>
        </w:rPr>
        <w:t>89</w:t>
      </w:r>
      <w:r w:rsidRPr="00E8699F">
        <w:rPr>
          <w:sz w:val="56"/>
          <w:szCs w:val="56"/>
        </w:rPr>
        <w:t>-1</w:t>
      </w:r>
      <w:r w:rsidR="00B745CB" w:rsidRPr="00E8699F">
        <w:rPr>
          <w:sz w:val="56"/>
          <w:szCs w:val="56"/>
        </w:rPr>
        <w:t>9</w:t>
      </w:r>
      <w:r w:rsidR="00623E96">
        <w:rPr>
          <w:sz w:val="56"/>
          <w:szCs w:val="56"/>
        </w:rPr>
        <w:t>71</w:t>
      </w:r>
      <w:r w:rsidRPr="00E8699F">
        <w:rPr>
          <w:sz w:val="56"/>
          <w:szCs w:val="56"/>
        </w:rPr>
        <w:t>)</w:t>
      </w:r>
    </w:p>
    <w:p w14:paraId="3B0E1917" w14:textId="77777777" w:rsidR="00AE28F7" w:rsidRPr="00E8699F" w:rsidRDefault="00B745CB" w:rsidP="00AE28F7">
      <w:pPr>
        <w:pStyle w:val="Subtitle"/>
        <w:tabs>
          <w:tab w:val="clear" w:pos="360"/>
        </w:tabs>
        <w:ind w:firstLine="0"/>
        <w:jc w:val="center"/>
        <w:rPr>
          <w:sz w:val="56"/>
          <w:szCs w:val="56"/>
        </w:rPr>
      </w:pPr>
      <w:r w:rsidRPr="00E8699F">
        <w:rPr>
          <w:sz w:val="56"/>
          <w:szCs w:val="56"/>
        </w:rPr>
        <w:t>Commander US X</w:t>
      </w:r>
      <w:r w:rsidR="00BD20F0">
        <w:rPr>
          <w:sz w:val="56"/>
          <w:szCs w:val="56"/>
        </w:rPr>
        <w:t>V</w:t>
      </w:r>
      <w:r w:rsidRPr="00E8699F">
        <w:rPr>
          <w:sz w:val="56"/>
          <w:szCs w:val="56"/>
        </w:rPr>
        <w:t xml:space="preserve"> Corps</w:t>
      </w:r>
    </w:p>
    <w:p w14:paraId="3B0E1918" w14:textId="77777777" w:rsidR="00B745CB" w:rsidRPr="00B745CB" w:rsidRDefault="00B745CB" w:rsidP="00B745CB">
      <w:pPr>
        <w:pStyle w:val="Subtitle"/>
        <w:tabs>
          <w:tab w:val="clear" w:pos="360"/>
        </w:tabs>
        <w:ind w:firstLine="0"/>
        <w:jc w:val="center"/>
        <w:rPr>
          <w:sz w:val="56"/>
          <w:szCs w:val="72"/>
        </w:rPr>
      </w:pPr>
    </w:p>
    <w:p w14:paraId="3B0E1919" w14:textId="77777777" w:rsidR="00B745CB" w:rsidRPr="00B745CB" w:rsidRDefault="0068618F" w:rsidP="00B745CB">
      <w:pPr>
        <w:pStyle w:val="Subtitle"/>
        <w:tabs>
          <w:tab w:val="clear" w:pos="360"/>
        </w:tabs>
        <w:ind w:firstLine="0"/>
        <w:jc w:val="center"/>
        <w:rPr>
          <w:sz w:val="72"/>
          <w:szCs w:val="72"/>
        </w:rPr>
      </w:pPr>
      <w:r>
        <w:rPr>
          <w:noProof/>
          <w:sz w:val="72"/>
          <w:szCs w:val="72"/>
        </w:rPr>
        <w:drawing>
          <wp:inline distT="0" distB="0" distL="0" distR="0" wp14:anchorId="3B0E1958" wp14:editId="3B0E1959">
            <wp:extent cx="3295650" cy="3295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95650" cy="3295650"/>
                    </a:xfrm>
                    <a:prstGeom prst="rect">
                      <a:avLst/>
                    </a:prstGeom>
                    <a:noFill/>
                    <a:ln>
                      <a:noFill/>
                    </a:ln>
                  </pic:spPr>
                </pic:pic>
              </a:graphicData>
            </a:graphic>
          </wp:inline>
        </w:drawing>
      </w:r>
    </w:p>
    <w:p w14:paraId="3B0E191A" w14:textId="77777777" w:rsidR="00E8699F" w:rsidRPr="00E8699F" w:rsidRDefault="00E8699F" w:rsidP="00E8699F">
      <w:pPr>
        <w:autoSpaceDE w:val="0"/>
        <w:autoSpaceDN w:val="0"/>
        <w:adjustRightInd w:val="0"/>
        <w:jc w:val="center"/>
        <w:rPr>
          <w:b/>
          <w:sz w:val="44"/>
          <w:szCs w:val="32"/>
        </w:rPr>
      </w:pPr>
      <w:r w:rsidRPr="00E8699F">
        <w:rPr>
          <w:b/>
          <w:sz w:val="44"/>
          <w:szCs w:val="32"/>
        </w:rPr>
        <w:t>The Encirclement of Nancy</w:t>
      </w:r>
    </w:p>
    <w:p w14:paraId="3B0E191B" w14:textId="77777777" w:rsidR="00E8699F" w:rsidRPr="00E8699F" w:rsidRDefault="00E8699F" w:rsidP="00E8699F">
      <w:pPr>
        <w:autoSpaceDE w:val="0"/>
        <w:autoSpaceDN w:val="0"/>
        <w:adjustRightInd w:val="0"/>
        <w:jc w:val="center"/>
        <w:rPr>
          <w:b/>
          <w:sz w:val="44"/>
          <w:szCs w:val="32"/>
        </w:rPr>
      </w:pPr>
      <w:r w:rsidRPr="00E8699F">
        <w:rPr>
          <w:b/>
          <w:sz w:val="44"/>
          <w:szCs w:val="32"/>
        </w:rPr>
        <w:t>Virtual Staff Ride</w:t>
      </w:r>
    </w:p>
    <w:p w14:paraId="3B0E191C" w14:textId="77777777" w:rsidR="00E8699F" w:rsidRPr="00E8699F" w:rsidRDefault="00E8699F" w:rsidP="00E8699F">
      <w:pPr>
        <w:pStyle w:val="Header"/>
        <w:jc w:val="center"/>
        <w:rPr>
          <w:b/>
          <w:sz w:val="44"/>
          <w:szCs w:val="32"/>
        </w:rPr>
      </w:pPr>
      <w:r w:rsidRPr="00E8699F">
        <w:rPr>
          <w:b/>
          <w:sz w:val="44"/>
          <w:szCs w:val="32"/>
        </w:rPr>
        <w:t xml:space="preserve"> (France, 1944)</w:t>
      </w:r>
    </w:p>
    <w:p w14:paraId="3B0E191D" w14:textId="77777777" w:rsidR="004B647A" w:rsidRDefault="004B647A" w:rsidP="00571A32">
      <w:pPr>
        <w:pStyle w:val="Subtitle"/>
        <w:tabs>
          <w:tab w:val="clear" w:pos="360"/>
        </w:tabs>
        <w:ind w:firstLine="0"/>
        <w:jc w:val="center"/>
      </w:pPr>
    </w:p>
    <w:p w14:paraId="3B0E191E" w14:textId="77777777" w:rsidR="00BF7859" w:rsidRDefault="00BF7859" w:rsidP="00571A32">
      <w:pPr>
        <w:pStyle w:val="Subtitle"/>
        <w:tabs>
          <w:tab w:val="clear" w:pos="360"/>
        </w:tabs>
        <w:ind w:firstLine="0"/>
        <w:jc w:val="center"/>
      </w:pPr>
    </w:p>
    <w:p w14:paraId="3B0E191F" w14:textId="77777777" w:rsidR="00E8699F" w:rsidRDefault="00E8699F" w:rsidP="00571A32">
      <w:pPr>
        <w:pStyle w:val="Subtitle"/>
        <w:tabs>
          <w:tab w:val="clear" w:pos="360"/>
        </w:tabs>
        <w:ind w:firstLine="0"/>
        <w:jc w:val="center"/>
      </w:pPr>
    </w:p>
    <w:p w14:paraId="3B0E1920" w14:textId="77777777" w:rsidR="00E8699F" w:rsidRDefault="00E8699F" w:rsidP="00571A32">
      <w:pPr>
        <w:pStyle w:val="Subtitle"/>
        <w:tabs>
          <w:tab w:val="clear" w:pos="360"/>
        </w:tabs>
        <w:ind w:firstLine="0"/>
        <w:jc w:val="center"/>
      </w:pPr>
    </w:p>
    <w:p w14:paraId="3B0E1921" w14:textId="77777777" w:rsidR="00E8699F" w:rsidRDefault="00E8699F" w:rsidP="00571A32">
      <w:pPr>
        <w:pStyle w:val="Subtitle"/>
        <w:tabs>
          <w:tab w:val="clear" w:pos="360"/>
        </w:tabs>
        <w:ind w:firstLine="0"/>
        <w:jc w:val="center"/>
      </w:pPr>
    </w:p>
    <w:p w14:paraId="3B0E1922" w14:textId="3328D574" w:rsidR="007F019A" w:rsidRDefault="00BF7859" w:rsidP="00571A32">
      <w:pPr>
        <w:pStyle w:val="Subtitle"/>
        <w:tabs>
          <w:tab w:val="clear" w:pos="360"/>
        </w:tabs>
        <w:ind w:firstLine="0"/>
        <w:jc w:val="center"/>
      </w:pPr>
      <w:r>
        <w:rPr>
          <w:sz w:val="16"/>
        </w:rPr>
        <w:t>Collins</w:t>
      </w:r>
      <w:r w:rsidR="00233F01">
        <w:rPr>
          <w:sz w:val="16"/>
        </w:rPr>
        <w:t xml:space="preserve"> &amp; Clay</w:t>
      </w:r>
      <w:r>
        <w:rPr>
          <w:sz w:val="16"/>
        </w:rPr>
        <w:t>,</w:t>
      </w:r>
      <w:r w:rsidR="009452EF">
        <w:rPr>
          <w:sz w:val="16"/>
        </w:rPr>
        <w:t xml:space="preserve"> Feb 2022</w:t>
      </w:r>
      <w:r w:rsidR="007F019A">
        <w:br w:type="page"/>
      </w:r>
      <w:r w:rsidR="004B0CE5">
        <w:lastRenderedPageBreak/>
        <w:t xml:space="preserve">MG </w:t>
      </w:r>
      <w:r w:rsidR="00AC1996">
        <w:t>Haislip</w:t>
      </w:r>
    </w:p>
    <w:p w14:paraId="3B0E1924" w14:textId="77777777" w:rsidR="0022634E" w:rsidRDefault="0022634E" w:rsidP="0022634E">
      <w:pPr>
        <w:pStyle w:val="Subtitle"/>
        <w:tabs>
          <w:tab w:val="clear" w:pos="360"/>
        </w:tabs>
        <w:ind w:firstLine="0"/>
        <w:jc w:val="cente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0"/>
      </w:tblGrid>
      <w:tr w:rsidR="0022634E" w:rsidRPr="00E90EA9" w14:paraId="3B0E1926" w14:textId="77777777" w:rsidTr="00E90EA9">
        <w:tc>
          <w:tcPr>
            <w:tcW w:w="8856" w:type="dxa"/>
            <w:shd w:val="clear" w:color="auto" w:fill="auto"/>
          </w:tcPr>
          <w:p w14:paraId="3B0E1925" w14:textId="77777777" w:rsidR="0022634E" w:rsidRPr="00232CCC" w:rsidRDefault="0022634E" w:rsidP="00E90EA9">
            <w:pPr>
              <w:pStyle w:val="Subtitle"/>
              <w:tabs>
                <w:tab w:val="clear" w:pos="360"/>
              </w:tabs>
              <w:ind w:left="0" w:firstLine="0"/>
            </w:pPr>
            <w:r>
              <w:t xml:space="preserve">Note to </w:t>
            </w:r>
            <w:proofErr w:type="spellStart"/>
            <w:r>
              <w:t>AoW</w:t>
            </w:r>
            <w:proofErr w:type="spellEnd"/>
            <w:r>
              <w:t xml:space="preserve"> student: AY 2022 will be the first time this student packet is executed in the Encirclement of Nancy Virtual Staff Ride (VSR). Please provide a copy of your student presentation and VSR notes to the CSI instructors and they will be incorporated in to future versions of this student packet.  </w:t>
            </w:r>
          </w:p>
        </w:tc>
      </w:tr>
    </w:tbl>
    <w:p w14:paraId="3B0E1927" w14:textId="77777777" w:rsidR="00D95A91" w:rsidRDefault="00D95A91" w:rsidP="00D95A91"/>
    <w:p w14:paraId="3B0E1928" w14:textId="77777777" w:rsidR="00D95A91" w:rsidRPr="00D95A91" w:rsidRDefault="00D95A91" w:rsidP="00AC1996">
      <w:pPr>
        <w:pStyle w:val="Subtitle"/>
        <w:numPr>
          <w:ilvl w:val="0"/>
          <w:numId w:val="2"/>
        </w:numPr>
        <w:rPr>
          <w:b w:val="0"/>
          <w:bCs w:val="0"/>
        </w:rPr>
      </w:pPr>
      <w:r w:rsidRPr="00D95A91">
        <w:t xml:space="preserve">Major General </w:t>
      </w:r>
      <w:r w:rsidR="00AC1996" w:rsidRPr="00AC1996">
        <w:t>Wade “Ham” Haislip</w:t>
      </w:r>
      <w:r w:rsidRPr="00D95A91">
        <w:t>, commander US X</w:t>
      </w:r>
      <w:r w:rsidR="00AC1996">
        <w:t>V</w:t>
      </w:r>
      <w:r w:rsidRPr="00D95A91">
        <w:t xml:space="preserve"> Corps</w:t>
      </w:r>
      <w:r w:rsidRPr="00D95A91">
        <w:rPr>
          <w:b w:val="0"/>
        </w:rPr>
        <w:t xml:space="preserve"> </w:t>
      </w:r>
    </w:p>
    <w:p w14:paraId="3B0E1929" w14:textId="77777777" w:rsidR="00D95A91" w:rsidRDefault="00D95A91" w:rsidP="00D95A91">
      <w:pPr>
        <w:pStyle w:val="Subtitle"/>
        <w:tabs>
          <w:tab w:val="clear" w:pos="360"/>
        </w:tabs>
        <w:ind w:firstLine="0"/>
        <w:rPr>
          <w:b w:val="0"/>
          <w:bCs w:val="0"/>
        </w:rPr>
      </w:pPr>
    </w:p>
    <w:p w14:paraId="3B0E192A" w14:textId="77777777" w:rsidR="006D344E" w:rsidRDefault="00D95A91" w:rsidP="006D344E">
      <w:pPr>
        <w:pStyle w:val="ListParagraph"/>
        <w:numPr>
          <w:ilvl w:val="1"/>
          <w:numId w:val="2"/>
        </w:numPr>
        <w:autoSpaceDE w:val="0"/>
        <w:autoSpaceDN w:val="0"/>
        <w:adjustRightInd w:val="0"/>
        <w:contextualSpacing/>
      </w:pPr>
      <w:r w:rsidRPr="00845CB6">
        <w:t xml:space="preserve">[Excerpt from </w:t>
      </w:r>
      <w:r w:rsidRPr="006D344E">
        <w:rPr>
          <w:i/>
        </w:rPr>
        <w:t>The Lorraine Campaign</w:t>
      </w:r>
      <w:r w:rsidRPr="00845CB6">
        <w:t xml:space="preserve"> by H.M. Cole, 1</w:t>
      </w:r>
      <w:r w:rsidR="00A36751">
        <w:t>7</w:t>
      </w:r>
      <w:r w:rsidR="0079202D">
        <w:t>-18</w:t>
      </w:r>
      <w:r w:rsidRPr="00845CB6">
        <w:t>]</w:t>
      </w:r>
      <w:r>
        <w:t xml:space="preserve"> </w:t>
      </w:r>
      <w:r w:rsidR="006A0CED">
        <w:t>Maj. Gen.</w:t>
      </w:r>
      <w:r w:rsidR="003722C1">
        <w:t xml:space="preserve"> </w:t>
      </w:r>
      <w:r w:rsidR="006A0CED">
        <w:t>Haislip and the XV Corps headquarters were well known to Patton and the Third Army staff. The XV Corps had trained in North Ireland</w:t>
      </w:r>
      <w:r w:rsidR="006D344E">
        <w:t xml:space="preserve"> </w:t>
      </w:r>
      <w:r w:rsidR="006A0CED">
        <w:t>as part of the Third Army and had entered combat under Patton’s command.</w:t>
      </w:r>
      <w:r w:rsidR="006D344E">
        <w:t xml:space="preserve"> </w:t>
      </w:r>
      <w:r w:rsidR="006A0CED">
        <w:t>General Haislip, an infantryman, graduated from West Point in 1912. He took</w:t>
      </w:r>
      <w:r w:rsidR="006D344E">
        <w:t xml:space="preserve"> </w:t>
      </w:r>
      <w:r w:rsidR="006A0CED">
        <w:t>part in the Vera Cruz expedition, and during World War I served as a staff</w:t>
      </w:r>
      <w:r w:rsidR="006D344E">
        <w:t xml:space="preserve"> </w:t>
      </w:r>
      <w:r w:rsidR="006A0CED">
        <w:t xml:space="preserve">officer in the V Corps. After service </w:t>
      </w:r>
      <w:r w:rsidR="003722C1">
        <w:t xml:space="preserve">in various infantry assignments </w:t>
      </w:r>
      <w:r w:rsidR="006A0CED">
        <w:t>and</w:t>
      </w:r>
      <w:r w:rsidR="006D344E">
        <w:t xml:space="preserve"> </w:t>
      </w:r>
      <w:r w:rsidR="003722C1">
        <w:t xml:space="preserve">attendance </w:t>
      </w:r>
      <w:r w:rsidR="006A0CED">
        <w:t>at military schools, Haislip became G–1 in the War Department General</w:t>
      </w:r>
      <w:r w:rsidR="006D344E">
        <w:t xml:space="preserve"> </w:t>
      </w:r>
      <w:r w:rsidR="006A0CED" w:rsidRPr="00AE28F7">
        <w:t>Staff.</w:t>
      </w:r>
      <w:r w:rsidR="006A0CED">
        <w:t xml:space="preserve"> There followed a tour of duty as a division commander; then, in February</w:t>
      </w:r>
      <w:r w:rsidR="006D344E">
        <w:t xml:space="preserve"> </w:t>
      </w:r>
      <w:r w:rsidR="006A0CED">
        <w:t>1943, Haislip assumed command of the XV Corps.</w:t>
      </w:r>
    </w:p>
    <w:p w14:paraId="3B0E192B" w14:textId="77777777" w:rsidR="006D344E" w:rsidRDefault="006D344E" w:rsidP="006D344E">
      <w:pPr>
        <w:pStyle w:val="ListParagraph"/>
        <w:autoSpaceDE w:val="0"/>
        <w:autoSpaceDN w:val="0"/>
        <w:adjustRightInd w:val="0"/>
        <w:contextualSpacing/>
      </w:pPr>
    </w:p>
    <w:p w14:paraId="3B0E192C" w14:textId="77777777" w:rsidR="006D344E" w:rsidRDefault="006A0CED" w:rsidP="00AE28F7">
      <w:pPr>
        <w:pStyle w:val="ListParagraph"/>
        <w:autoSpaceDE w:val="0"/>
        <w:autoSpaceDN w:val="0"/>
        <w:adjustRightInd w:val="0"/>
        <w:ind w:firstLine="720"/>
        <w:contextualSpacing/>
      </w:pPr>
      <w:r>
        <w:t xml:space="preserve">General Haislip’s </w:t>
      </w:r>
      <w:r w:rsidR="003722C1">
        <w:t xml:space="preserve">two </w:t>
      </w:r>
      <w:r>
        <w:t>divisions</w:t>
      </w:r>
      <w:r w:rsidR="003722C1">
        <w:t xml:space="preserve">, the French </w:t>
      </w:r>
      <w:r w:rsidR="0014613C">
        <w:t>2nd</w:t>
      </w:r>
      <w:r w:rsidR="003722C1">
        <w:t xml:space="preserve"> Armored Division and the US 7</w:t>
      </w:r>
      <w:r w:rsidR="0014613C">
        <w:t>9th</w:t>
      </w:r>
      <w:r w:rsidR="003722C1">
        <w:t xml:space="preserve"> Infantry Division,</w:t>
      </w:r>
      <w:r>
        <w:t xml:space="preserve"> had both seen earlier service with the XV Corps</w:t>
      </w:r>
      <w:r w:rsidR="003722C1">
        <w:t xml:space="preserve"> in the Normandy area before being </w:t>
      </w:r>
      <w:r w:rsidR="0014613C">
        <w:t xml:space="preserve">temporarily </w:t>
      </w:r>
      <w:r w:rsidR="003722C1">
        <w:t xml:space="preserve">detached to the </w:t>
      </w:r>
      <w:r w:rsidR="0014613C">
        <w:t>First Army</w:t>
      </w:r>
      <w:r w:rsidR="003722C1">
        <w:t xml:space="preserve"> to support </w:t>
      </w:r>
      <w:r w:rsidR="003722C1" w:rsidRPr="00AE28F7">
        <w:t>operations in Brittany</w:t>
      </w:r>
      <w:r w:rsidRPr="00AE28F7">
        <w:t>.</w:t>
      </w:r>
      <w:r w:rsidR="006D344E">
        <w:t xml:space="preserve"> </w:t>
      </w:r>
      <w:r w:rsidR="003722C1">
        <w:t>Earlier in the war, t</w:t>
      </w:r>
      <w:r>
        <w:t>he 2d French Armored Division commander, Maj. Gen. Jacques Leclerc</w:t>
      </w:r>
      <w:r w:rsidR="003722C1">
        <w:t xml:space="preserve"> </w:t>
      </w:r>
      <w:r>
        <w:t xml:space="preserve">(a nom de guerre), </w:t>
      </w:r>
      <w:r w:rsidR="00AE28F7">
        <w:t xml:space="preserve"> </w:t>
      </w:r>
      <w:r>
        <w:t>had won fame in the Free French forces and was held</w:t>
      </w:r>
      <w:r w:rsidR="006D344E">
        <w:t xml:space="preserve"> </w:t>
      </w:r>
      <w:r>
        <w:t>in high regard by the XV Corps commander as an aggressive and able soldier.</w:t>
      </w:r>
      <w:r w:rsidR="006D344E">
        <w:t xml:space="preserve"> </w:t>
      </w:r>
      <w:r>
        <w:t xml:space="preserve">General Haislip himself was a graduate of the Ecole </w:t>
      </w:r>
      <w:proofErr w:type="spellStart"/>
      <w:r>
        <w:t>Superieure</w:t>
      </w:r>
      <w:proofErr w:type="spellEnd"/>
      <w:r>
        <w:t xml:space="preserve"> de</w:t>
      </w:r>
      <w:r w:rsidR="006D344E">
        <w:t xml:space="preserve"> </w:t>
      </w:r>
      <w:r>
        <w:t>Guerre and by reason of this background was able to elicit a high degree</w:t>
      </w:r>
      <w:r w:rsidR="006D344E">
        <w:t xml:space="preserve"> </w:t>
      </w:r>
      <w:r>
        <w:t>of co-operation from the French general. The 2d French Armored Division</w:t>
      </w:r>
      <w:r w:rsidR="006D344E">
        <w:t xml:space="preserve"> </w:t>
      </w:r>
      <w:r>
        <w:t xml:space="preserve">had its origin in French Equatorial Africa, when, in August 1940, the </w:t>
      </w:r>
      <w:proofErr w:type="spellStart"/>
      <w:r>
        <w:t>Régiment</w:t>
      </w:r>
      <w:proofErr w:type="spellEnd"/>
      <w:r w:rsidR="006D344E">
        <w:t xml:space="preserve"> </w:t>
      </w:r>
      <w:r>
        <w:t xml:space="preserve">de Tirailleurs </w:t>
      </w:r>
      <w:proofErr w:type="spellStart"/>
      <w:r>
        <w:t>Sénégalais</w:t>
      </w:r>
      <w:proofErr w:type="spellEnd"/>
      <w:r>
        <w:t xml:space="preserve"> du Tchad joined de Gaulle. In December of</w:t>
      </w:r>
      <w:r w:rsidR="006D344E">
        <w:t xml:space="preserve"> </w:t>
      </w:r>
      <w:r>
        <w:t xml:space="preserve">that year Colonel Leclerc took command </w:t>
      </w:r>
      <w:r w:rsidR="003722C1">
        <w:t xml:space="preserve">of </w:t>
      </w:r>
      <w:r>
        <w:t xml:space="preserve">the </w:t>
      </w:r>
      <w:proofErr w:type="spellStart"/>
      <w:r w:rsidR="003722C1">
        <w:t>Régiment</w:t>
      </w:r>
      <w:proofErr w:type="spellEnd"/>
      <w:r w:rsidR="003722C1">
        <w:t xml:space="preserve"> de </w:t>
      </w:r>
      <w:r>
        <w:t>Tchad. After a series of successful</w:t>
      </w:r>
      <w:r w:rsidR="006D344E">
        <w:t xml:space="preserve"> </w:t>
      </w:r>
      <w:r>
        <w:t>raids against outlying enemy posts in Libya, Leclerc’s command made</w:t>
      </w:r>
      <w:r w:rsidR="006D344E">
        <w:t xml:space="preserve"> </w:t>
      </w:r>
      <w:r>
        <w:t>the long march north to join the British Eighth Army in December 1943.</w:t>
      </w:r>
      <w:r w:rsidR="006D344E">
        <w:t xml:space="preserve"> </w:t>
      </w:r>
      <w:r>
        <w:t>Additional Free French formations from Syria and Dakar, reinforced by loyal</w:t>
      </w:r>
      <w:r w:rsidR="006D344E">
        <w:t xml:space="preserve"> </w:t>
      </w:r>
      <w:r>
        <w:t>Frenchmen from all parts of the world, had increased the fighting strength</w:t>
      </w:r>
      <w:r w:rsidR="006D344E">
        <w:t xml:space="preserve"> </w:t>
      </w:r>
      <w:r>
        <w:t>of Leclerc’s force. In April 1944, after campaigning in North Africa, Leclerc’s</w:t>
      </w:r>
      <w:r w:rsidR="006D344E">
        <w:t xml:space="preserve"> </w:t>
      </w:r>
      <w:r>
        <w:t>command sailed for England as the 2d French Armored Division. It arrived</w:t>
      </w:r>
      <w:r w:rsidR="006D344E">
        <w:t xml:space="preserve"> </w:t>
      </w:r>
      <w:r>
        <w:t>on French soil during the night of 1 August and fought its first action</w:t>
      </w:r>
      <w:r w:rsidR="006D344E">
        <w:t xml:space="preserve"> </w:t>
      </w:r>
      <w:r>
        <w:t>in France under the XV Corps. The losses suffered by the 2d French Armored</w:t>
      </w:r>
      <w:r w:rsidR="006D344E">
        <w:t xml:space="preserve"> </w:t>
      </w:r>
      <w:r>
        <w:t>Division during the advance to Paris had been moderate and had</w:t>
      </w:r>
      <w:r w:rsidR="006D344E">
        <w:t xml:space="preserve"> </w:t>
      </w:r>
      <w:r>
        <w:t>been more than replaced by eager Frenchmen caught up by the patriotic fervor</w:t>
      </w:r>
      <w:r w:rsidR="006D344E">
        <w:t xml:space="preserve"> </w:t>
      </w:r>
      <w:r>
        <w:t xml:space="preserve">attendant on the liberation. </w:t>
      </w:r>
      <w:r w:rsidR="00ED76EF">
        <w:t xml:space="preserve">The division rejoined the XV Corps near </w:t>
      </w:r>
      <w:proofErr w:type="spellStart"/>
      <w:r w:rsidR="00ED76EF">
        <w:t>Nangis</w:t>
      </w:r>
      <w:proofErr w:type="spellEnd"/>
      <w:r w:rsidR="00ED76EF">
        <w:t xml:space="preserve"> after the drive on Paris.</w:t>
      </w:r>
    </w:p>
    <w:p w14:paraId="3B0E192D" w14:textId="77777777" w:rsidR="006D344E" w:rsidRDefault="006D344E" w:rsidP="006D344E">
      <w:pPr>
        <w:pStyle w:val="ListParagraph"/>
        <w:autoSpaceDE w:val="0"/>
        <w:autoSpaceDN w:val="0"/>
        <w:adjustRightInd w:val="0"/>
        <w:contextualSpacing/>
      </w:pPr>
    </w:p>
    <w:p w14:paraId="3B0E192E" w14:textId="77777777" w:rsidR="001E5F58" w:rsidRDefault="006A0CED" w:rsidP="006D344E">
      <w:pPr>
        <w:pStyle w:val="ListParagraph"/>
        <w:autoSpaceDE w:val="0"/>
        <w:autoSpaceDN w:val="0"/>
        <w:adjustRightInd w:val="0"/>
        <w:ind w:firstLine="720"/>
        <w:contextualSpacing/>
      </w:pPr>
      <w:r>
        <w:lastRenderedPageBreak/>
        <w:t>The 79th Infantry</w:t>
      </w:r>
      <w:r w:rsidR="006D344E">
        <w:t xml:space="preserve"> Division was under the command </w:t>
      </w:r>
      <w:r>
        <w:t>of Maj. Gen. Ira T. Wyche. General Wyche was an artilleryman, a West</w:t>
      </w:r>
      <w:r w:rsidR="006D344E">
        <w:t xml:space="preserve"> Point graduate in the class of 1911. He had served with the Allied Expeditionary Force in the St. </w:t>
      </w:r>
      <w:proofErr w:type="spellStart"/>
      <w:r w:rsidR="006D344E">
        <w:t>Dié</w:t>
      </w:r>
      <w:proofErr w:type="spellEnd"/>
      <w:r w:rsidR="006D344E">
        <w:t xml:space="preserve"> sector during the summer of 1918, but then had been brought back to the United States to train new gunners. In the postwar Army Wyche had continued the career of an artillery officer. In May 1942 he was given command of the 79th Division, a Reserve formation. </w:t>
      </w:r>
      <w:r w:rsidR="0014613C">
        <w:t xml:space="preserve">It had also been detached temporarily from the XV Corps in August and was now ready to resume offensive operations with Haislip’s command. </w:t>
      </w:r>
      <w:r w:rsidR="006D344E">
        <w:t>The 7</w:t>
      </w:r>
      <w:r w:rsidR="0014613C">
        <w:t>9th</w:t>
      </w:r>
      <w:r w:rsidR="006D344E">
        <w:t xml:space="preserve"> Infantry Division had received an estimated 7,500 replacements over several weeks to make up for the losses sustained since entering combat in June. It was now at nearly full T/O strength and endowed with a good reputation as a veteran division.</w:t>
      </w:r>
    </w:p>
    <w:p w14:paraId="3B0E192F" w14:textId="77777777" w:rsidR="006D344E" w:rsidRDefault="006D344E" w:rsidP="006D344E">
      <w:pPr>
        <w:pStyle w:val="ListParagraph"/>
        <w:autoSpaceDE w:val="0"/>
        <w:autoSpaceDN w:val="0"/>
        <w:adjustRightInd w:val="0"/>
        <w:contextualSpacing/>
      </w:pPr>
    </w:p>
    <w:p w14:paraId="3B0E1930" w14:textId="77777777" w:rsidR="00D95A91" w:rsidRDefault="00D95A91" w:rsidP="00D95A91">
      <w:pPr>
        <w:pStyle w:val="ListParagraph"/>
        <w:numPr>
          <w:ilvl w:val="1"/>
          <w:numId w:val="2"/>
        </w:numPr>
        <w:autoSpaceDE w:val="0"/>
        <w:autoSpaceDN w:val="0"/>
        <w:adjustRightInd w:val="0"/>
        <w:contextualSpacing/>
      </w:pPr>
      <w:r>
        <w:t>Students should supplement this short biography with additional research</w:t>
      </w:r>
      <w:r w:rsidR="000427E6">
        <w:t>.</w:t>
      </w:r>
    </w:p>
    <w:p w14:paraId="3B0E1931" w14:textId="77777777" w:rsidR="00D95A91" w:rsidRDefault="00D95A91" w:rsidP="00D95A91">
      <w:pPr>
        <w:pStyle w:val="ListParagraph"/>
        <w:autoSpaceDE w:val="0"/>
        <w:autoSpaceDN w:val="0"/>
        <w:adjustRightInd w:val="0"/>
        <w:contextualSpacing/>
      </w:pPr>
    </w:p>
    <w:p w14:paraId="3B0E1932" w14:textId="77777777" w:rsidR="00E32F85" w:rsidRDefault="00E32F85" w:rsidP="00D95A91">
      <w:pPr>
        <w:pStyle w:val="Subtitle"/>
        <w:numPr>
          <w:ilvl w:val="0"/>
          <w:numId w:val="2"/>
        </w:numPr>
        <w:rPr>
          <w:bCs w:val="0"/>
        </w:rPr>
      </w:pPr>
      <w:r w:rsidRPr="00E32F85">
        <w:rPr>
          <w:bCs w:val="0"/>
        </w:rPr>
        <w:t>Read</w:t>
      </w:r>
      <w:r>
        <w:rPr>
          <w:bCs w:val="0"/>
        </w:rPr>
        <w:t xml:space="preserve">: </w:t>
      </w:r>
    </w:p>
    <w:p w14:paraId="3B0E1933" w14:textId="77777777" w:rsidR="00E32F85" w:rsidRPr="00E32F85" w:rsidRDefault="00E32F85" w:rsidP="00E32F85">
      <w:pPr>
        <w:pStyle w:val="Subtitle"/>
        <w:tabs>
          <w:tab w:val="clear" w:pos="360"/>
        </w:tabs>
        <w:ind w:firstLine="0"/>
        <w:rPr>
          <w:bCs w:val="0"/>
        </w:rPr>
      </w:pPr>
    </w:p>
    <w:p w14:paraId="3B0E1934" w14:textId="77777777" w:rsidR="00E32F85" w:rsidRPr="00E32F85" w:rsidRDefault="00E32F85" w:rsidP="00E32F85">
      <w:pPr>
        <w:pStyle w:val="Subtitle"/>
        <w:numPr>
          <w:ilvl w:val="1"/>
          <w:numId w:val="2"/>
        </w:numPr>
        <w:rPr>
          <w:b w:val="0"/>
          <w:bCs w:val="0"/>
        </w:rPr>
      </w:pPr>
      <w:r w:rsidRPr="004F6C69">
        <w:rPr>
          <w:i/>
        </w:rPr>
        <w:t>The Lorraine Campaign, An Overview</w:t>
      </w:r>
      <w:r w:rsidRPr="009D1C1F">
        <w:t>, September – December 1944, by Dr. Christopher R. Gabel, February 1985</w:t>
      </w:r>
      <w:r>
        <w:t xml:space="preserve">. Pages 1-21. </w:t>
      </w:r>
      <w:r>
        <w:rPr>
          <w:b w:val="0"/>
        </w:rPr>
        <w:t xml:space="preserve">This provides an overview of the U.S. Third Army’s operations in Lorraine in September 1944. </w:t>
      </w:r>
    </w:p>
    <w:p w14:paraId="3B0E1935" w14:textId="77777777" w:rsidR="00E32F85" w:rsidRPr="00E32F85" w:rsidRDefault="00E32F85" w:rsidP="00E32F85">
      <w:pPr>
        <w:pStyle w:val="Subtitle"/>
        <w:tabs>
          <w:tab w:val="clear" w:pos="360"/>
        </w:tabs>
        <w:ind w:left="720" w:firstLine="0"/>
        <w:rPr>
          <w:b w:val="0"/>
          <w:bCs w:val="0"/>
        </w:rPr>
      </w:pPr>
      <w:r>
        <w:rPr>
          <w:b w:val="0"/>
        </w:rPr>
        <w:t xml:space="preserve"> </w:t>
      </w:r>
    </w:p>
    <w:p w14:paraId="3B0E1936" w14:textId="77777777" w:rsidR="00D95A91" w:rsidRPr="001E5F58" w:rsidRDefault="00E32F85" w:rsidP="00E32F85">
      <w:pPr>
        <w:pStyle w:val="Subtitle"/>
        <w:numPr>
          <w:ilvl w:val="1"/>
          <w:numId w:val="2"/>
        </w:numPr>
        <w:rPr>
          <w:b w:val="0"/>
          <w:bCs w:val="0"/>
        </w:rPr>
      </w:pPr>
      <w:r>
        <w:t>D</w:t>
      </w:r>
      <w:r w:rsidR="001E5F58">
        <w:t xml:space="preserve">esignated portions of </w:t>
      </w:r>
      <w:r w:rsidR="001E5F58" w:rsidRPr="001E5F58">
        <w:rPr>
          <w:i/>
        </w:rPr>
        <w:t>The Lorraine Campaign</w:t>
      </w:r>
      <w:r w:rsidR="001E5F58">
        <w:rPr>
          <w:i/>
        </w:rPr>
        <w:t xml:space="preserve"> </w:t>
      </w:r>
      <w:r w:rsidR="001E5F58">
        <w:t>(CMH Pub 7-6-1)</w:t>
      </w:r>
      <w:r w:rsidR="001E5F58" w:rsidRPr="00845CB6">
        <w:t xml:space="preserve"> by H.M. C</w:t>
      </w:r>
      <w:r w:rsidR="001E5F58">
        <w:t>ole</w:t>
      </w:r>
      <w:r w:rsidR="00D95A91">
        <w:t>.</w:t>
      </w:r>
    </w:p>
    <w:p w14:paraId="3B0E1937" w14:textId="77777777" w:rsidR="001E5F58" w:rsidRPr="001E5F58" w:rsidRDefault="001E5F58" w:rsidP="00E32F85">
      <w:pPr>
        <w:pStyle w:val="Subtitle"/>
        <w:numPr>
          <w:ilvl w:val="2"/>
          <w:numId w:val="2"/>
        </w:numPr>
        <w:rPr>
          <w:b w:val="0"/>
          <w:bCs w:val="0"/>
        </w:rPr>
      </w:pPr>
      <w:r>
        <w:t>Chapter I: The Halt at the Meuse</w:t>
      </w:r>
    </w:p>
    <w:p w14:paraId="3B0E1938" w14:textId="77777777" w:rsidR="006D344E" w:rsidRPr="006D344E" w:rsidRDefault="001E5F58" w:rsidP="00E32F85">
      <w:pPr>
        <w:pStyle w:val="Subtitle"/>
        <w:numPr>
          <w:ilvl w:val="2"/>
          <w:numId w:val="2"/>
        </w:numPr>
        <w:rPr>
          <w:b w:val="0"/>
          <w:bCs w:val="0"/>
        </w:rPr>
      </w:pPr>
      <w:r>
        <w:t>Chapter I</w:t>
      </w:r>
      <w:r w:rsidR="006D344E">
        <w:t>V</w:t>
      </w:r>
      <w:r>
        <w:t>: The X</w:t>
      </w:r>
      <w:r w:rsidR="006D344E">
        <w:t xml:space="preserve">V </w:t>
      </w:r>
      <w:r>
        <w:t xml:space="preserve">Corps </w:t>
      </w:r>
      <w:r w:rsidR="006D344E">
        <w:t>Advance (11-20 September)</w:t>
      </w:r>
    </w:p>
    <w:p w14:paraId="3B0E1939" w14:textId="77777777" w:rsidR="001E5F58" w:rsidRDefault="006D344E" w:rsidP="00E32F85">
      <w:pPr>
        <w:pStyle w:val="Subtitle"/>
        <w:numPr>
          <w:ilvl w:val="2"/>
          <w:numId w:val="2"/>
        </w:numPr>
        <w:rPr>
          <w:b w:val="0"/>
          <w:bCs w:val="0"/>
        </w:rPr>
      </w:pPr>
      <w:r w:rsidRPr="00AC1996">
        <w:rPr>
          <w:bCs w:val="0"/>
        </w:rPr>
        <w:t>Portions of Chapter V: The German Counterattack in the XII Corps Sector</w:t>
      </w:r>
      <w:r>
        <w:rPr>
          <w:b w:val="0"/>
          <w:bCs w:val="0"/>
        </w:rPr>
        <w:t xml:space="preserve"> (19 September – 1 October) see below:</w:t>
      </w:r>
    </w:p>
    <w:p w14:paraId="3B0E193A" w14:textId="77777777" w:rsidR="006D344E" w:rsidRDefault="006D344E" w:rsidP="006D344E">
      <w:pPr>
        <w:pStyle w:val="Subtitle"/>
        <w:numPr>
          <w:ilvl w:val="3"/>
          <w:numId w:val="2"/>
        </w:numPr>
        <w:rPr>
          <w:b w:val="0"/>
          <w:bCs w:val="0"/>
        </w:rPr>
      </w:pPr>
      <w:r>
        <w:rPr>
          <w:b w:val="0"/>
          <w:bCs w:val="0"/>
        </w:rPr>
        <w:t>Plan for Employment of the Third Army. Pages 209 – 215.</w:t>
      </w:r>
    </w:p>
    <w:p w14:paraId="3B0E193B" w14:textId="77777777" w:rsidR="00AC1996" w:rsidRDefault="006D344E" w:rsidP="006D344E">
      <w:pPr>
        <w:pStyle w:val="Subtitle"/>
        <w:numPr>
          <w:ilvl w:val="3"/>
          <w:numId w:val="2"/>
        </w:numPr>
        <w:rPr>
          <w:b w:val="0"/>
          <w:bCs w:val="0"/>
        </w:rPr>
      </w:pPr>
      <w:r>
        <w:rPr>
          <w:b w:val="0"/>
          <w:bCs w:val="0"/>
        </w:rPr>
        <w:t xml:space="preserve">The Dispositions of the Fifth Panzer Army. Pages 215 </w:t>
      </w:r>
      <w:r w:rsidR="00AC1996">
        <w:rPr>
          <w:b w:val="0"/>
          <w:bCs w:val="0"/>
        </w:rPr>
        <w:t>–</w:t>
      </w:r>
      <w:r>
        <w:rPr>
          <w:b w:val="0"/>
          <w:bCs w:val="0"/>
        </w:rPr>
        <w:t xml:space="preserve"> </w:t>
      </w:r>
      <w:r w:rsidR="00AC1996">
        <w:rPr>
          <w:b w:val="0"/>
          <w:bCs w:val="0"/>
        </w:rPr>
        <w:t>222.</w:t>
      </w:r>
    </w:p>
    <w:p w14:paraId="3B0E193C" w14:textId="77777777" w:rsidR="006D344E" w:rsidRPr="0079202D" w:rsidRDefault="00AC1996" w:rsidP="006D344E">
      <w:pPr>
        <w:pStyle w:val="Subtitle"/>
        <w:numPr>
          <w:ilvl w:val="3"/>
          <w:numId w:val="2"/>
        </w:numPr>
        <w:rPr>
          <w:b w:val="0"/>
          <w:bCs w:val="0"/>
        </w:rPr>
      </w:pPr>
      <w:r>
        <w:rPr>
          <w:b w:val="0"/>
          <w:bCs w:val="0"/>
        </w:rPr>
        <w:t xml:space="preserve">XV Corps Advance to La </w:t>
      </w:r>
      <w:proofErr w:type="spellStart"/>
      <w:r>
        <w:rPr>
          <w:b w:val="0"/>
          <w:bCs w:val="0"/>
        </w:rPr>
        <w:t>Vezouse</w:t>
      </w:r>
      <w:proofErr w:type="spellEnd"/>
      <w:r>
        <w:rPr>
          <w:b w:val="0"/>
          <w:bCs w:val="0"/>
        </w:rPr>
        <w:t xml:space="preserve"> River, 21-24 September. Pages 233-244.</w:t>
      </w:r>
    </w:p>
    <w:p w14:paraId="3B0E193D" w14:textId="77777777" w:rsidR="0079202D" w:rsidRDefault="0079202D" w:rsidP="0079202D">
      <w:pPr>
        <w:pStyle w:val="Subtitle"/>
        <w:tabs>
          <w:tab w:val="clear" w:pos="360"/>
        </w:tabs>
        <w:ind w:left="0" w:firstLine="0"/>
        <w:rPr>
          <w:b w:val="0"/>
          <w:bCs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0"/>
      </w:tblGrid>
      <w:tr w:rsidR="0079202D" w:rsidRPr="000A5545" w14:paraId="3B0E193F" w14:textId="77777777" w:rsidTr="000A5545">
        <w:tc>
          <w:tcPr>
            <w:tcW w:w="8856" w:type="dxa"/>
            <w:shd w:val="clear" w:color="auto" w:fill="auto"/>
          </w:tcPr>
          <w:p w14:paraId="3B0E193E" w14:textId="77777777" w:rsidR="0079202D" w:rsidRPr="000A5545" w:rsidRDefault="0079202D" w:rsidP="00601E6B">
            <w:pPr>
              <w:pStyle w:val="Subtitle"/>
              <w:tabs>
                <w:tab w:val="clear" w:pos="360"/>
              </w:tabs>
              <w:ind w:left="0" w:firstLine="0"/>
              <w:rPr>
                <w:b w:val="0"/>
                <w:bCs w:val="0"/>
              </w:rPr>
            </w:pPr>
            <w:r w:rsidRPr="000A5545">
              <w:rPr>
                <w:bCs w:val="0"/>
              </w:rPr>
              <w:t>Note:</w:t>
            </w:r>
            <w:r w:rsidRPr="000A5545">
              <w:rPr>
                <w:b w:val="0"/>
                <w:bCs w:val="0"/>
              </w:rPr>
              <w:t xml:space="preserve"> The virtual staff concentrates on the actions of the XII Corps and the encirclement of Nancy. However, the actions of the X</w:t>
            </w:r>
            <w:r w:rsidR="00AC1996" w:rsidRPr="000A5545">
              <w:rPr>
                <w:b w:val="0"/>
                <w:bCs w:val="0"/>
              </w:rPr>
              <w:t>V</w:t>
            </w:r>
            <w:r w:rsidRPr="000A5545">
              <w:rPr>
                <w:b w:val="0"/>
                <w:bCs w:val="0"/>
              </w:rPr>
              <w:t xml:space="preserve"> Corps, operating of the XII Corps </w:t>
            </w:r>
            <w:r w:rsidR="00AC1996" w:rsidRPr="000A5545">
              <w:rPr>
                <w:b w:val="0"/>
                <w:bCs w:val="0"/>
              </w:rPr>
              <w:t xml:space="preserve">right </w:t>
            </w:r>
            <w:r w:rsidRPr="000A5545">
              <w:rPr>
                <w:b w:val="0"/>
                <w:bCs w:val="0"/>
              </w:rPr>
              <w:t>flank, influenced the actions of the XII Corps. In the virtual staff ride there is no need for significant tactical detail regarding the XX Corps [there is no virtual terrain for the X</w:t>
            </w:r>
            <w:r w:rsidR="00AC1996" w:rsidRPr="000A5545">
              <w:rPr>
                <w:b w:val="0"/>
                <w:bCs w:val="0"/>
              </w:rPr>
              <w:t>V</w:t>
            </w:r>
            <w:r w:rsidRPr="000A5545">
              <w:rPr>
                <w:b w:val="0"/>
                <w:bCs w:val="0"/>
              </w:rPr>
              <w:t xml:space="preserve"> Corps area of operations]. Instead concentrate on how X</w:t>
            </w:r>
            <w:r w:rsidR="00AC1996" w:rsidRPr="000A5545">
              <w:rPr>
                <w:b w:val="0"/>
                <w:bCs w:val="0"/>
              </w:rPr>
              <w:t>V</w:t>
            </w:r>
            <w:r w:rsidRPr="000A5545">
              <w:rPr>
                <w:b w:val="0"/>
                <w:bCs w:val="0"/>
              </w:rPr>
              <w:t xml:space="preserve"> Corps’ actions influenced the operations of the XII Corps or how the XII Corps’ actions influenced operations in X</w:t>
            </w:r>
            <w:r w:rsidR="00601E6B">
              <w:rPr>
                <w:b w:val="0"/>
                <w:bCs w:val="0"/>
              </w:rPr>
              <w:t>V</w:t>
            </w:r>
            <w:r w:rsidRPr="000A5545">
              <w:rPr>
                <w:b w:val="0"/>
                <w:bCs w:val="0"/>
              </w:rPr>
              <w:t xml:space="preserve"> Corps’ sector.  </w:t>
            </w:r>
          </w:p>
        </w:tc>
      </w:tr>
    </w:tbl>
    <w:p w14:paraId="3B0E1940" w14:textId="77777777" w:rsidR="00D95A91" w:rsidRDefault="00D95A91" w:rsidP="00D95A91">
      <w:pPr>
        <w:pStyle w:val="Subtitle"/>
        <w:tabs>
          <w:tab w:val="clear" w:pos="360"/>
        </w:tabs>
        <w:ind w:firstLine="0"/>
        <w:rPr>
          <w:b w:val="0"/>
          <w:bCs w:val="0"/>
        </w:rPr>
      </w:pPr>
    </w:p>
    <w:p w14:paraId="3B0E194C" w14:textId="77777777" w:rsidR="006825D3" w:rsidRDefault="006825D3" w:rsidP="006825D3">
      <w:pPr>
        <w:pStyle w:val="Subtitle"/>
        <w:tabs>
          <w:tab w:val="clear" w:pos="360"/>
        </w:tabs>
        <w:ind w:firstLine="0"/>
        <w:rPr>
          <w:bCs w:val="0"/>
        </w:rPr>
      </w:pPr>
    </w:p>
    <w:p w14:paraId="3B0E194D" w14:textId="77777777" w:rsidR="00AE4F48" w:rsidRDefault="00D95A91" w:rsidP="00825B7E">
      <w:pPr>
        <w:pStyle w:val="Subtitle"/>
        <w:numPr>
          <w:ilvl w:val="0"/>
          <w:numId w:val="2"/>
        </w:numPr>
        <w:rPr>
          <w:bCs w:val="0"/>
        </w:rPr>
      </w:pPr>
      <w:r>
        <w:rPr>
          <w:bCs w:val="0"/>
        </w:rPr>
        <w:t xml:space="preserve">Virtual </w:t>
      </w:r>
      <w:r w:rsidR="00AE4F48">
        <w:rPr>
          <w:bCs w:val="0"/>
        </w:rPr>
        <w:t>Field Study Participation (be prepared to discuss the following)</w:t>
      </w:r>
    </w:p>
    <w:p w14:paraId="3B0E194E" w14:textId="77777777" w:rsidR="00AE4F48" w:rsidRDefault="00AE4F48" w:rsidP="00AE4F48">
      <w:pPr>
        <w:pStyle w:val="Subtitle"/>
        <w:tabs>
          <w:tab w:val="clear" w:pos="360"/>
          <w:tab w:val="left" w:pos="720"/>
        </w:tabs>
        <w:ind w:firstLine="0"/>
        <w:rPr>
          <w:bCs w:val="0"/>
        </w:rPr>
      </w:pPr>
    </w:p>
    <w:p w14:paraId="3B0E194F" w14:textId="77777777" w:rsidR="00AE4F48" w:rsidRDefault="00AE4F48" w:rsidP="00AE4F48">
      <w:pPr>
        <w:ind w:left="720"/>
      </w:pPr>
    </w:p>
    <w:p w14:paraId="3B0E1950" w14:textId="77777777" w:rsidR="00AE28F7" w:rsidRDefault="00AE28F7" w:rsidP="00AE28F7">
      <w:pPr>
        <w:pStyle w:val="ListParagraph"/>
      </w:pPr>
    </w:p>
    <w:p w14:paraId="0C2D6C15" w14:textId="77777777" w:rsidR="001C3858" w:rsidRPr="00FE30F2" w:rsidRDefault="001C3858" w:rsidP="00825B7E">
      <w:pPr>
        <w:pStyle w:val="Subtitle"/>
        <w:numPr>
          <w:ilvl w:val="1"/>
          <w:numId w:val="2"/>
        </w:numPr>
        <w:rPr>
          <w:b w:val="0"/>
          <w:bCs w:val="0"/>
        </w:rPr>
      </w:pPr>
      <w:r w:rsidRPr="00FE30F2">
        <w:rPr>
          <w:b w:val="0"/>
          <w:bCs w:val="0"/>
        </w:rPr>
        <w:t>Brief overview of assigned commander (His command and major subordinates)</w:t>
      </w:r>
    </w:p>
    <w:p w14:paraId="45981CAC" w14:textId="77777777" w:rsidR="001C3858" w:rsidRDefault="001C3858" w:rsidP="001C3858">
      <w:pPr>
        <w:pStyle w:val="Subtitle"/>
        <w:tabs>
          <w:tab w:val="clear" w:pos="360"/>
          <w:tab w:val="left" w:pos="1197"/>
        </w:tabs>
        <w:ind w:left="720" w:firstLine="0"/>
        <w:rPr>
          <w:b w:val="0"/>
          <w:bCs w:val="0"/>
        </w:rPr>
      </w:pPr>
      <w:r>
        <w:rPr>
          <w:b w:val="0"/>
          <w:bCs w:val="0"/>
        </w:rPr>
        <w:lastRenderedPageBreak/>
        <w:tab/>
      </w:r>
    </w:p>
    <w:p w14:paraId="7790D16A" w14:textId="77777777" w:rsidR="001C3858" w:rsidRPr="00FE30F2" w:rsidRDefault="001C3858" w:rsidP="00825B7E">
      <w:pPr>
        <w:pStyle w:val="Subtitle"/>
        <w:numPr>
          <w:ilvl w:val="2"/>
          <w:numId w:val="2"/>
        </w:numPr>
        <w:rPr>
          <w:b w:val="0"/>
          <w:bCs w:val="0"/>
        </w:rPr>
      </w:pPr>
      <w:r w:rsidRPr="00FE30F2">
        <w:rPr>
          <w:b w:val="0"/>
          <w:bCs w:val="0"/>
        </w:rPr>
        <w:t xml:space="preserve">Assigned commander’s character and reputation prior to the </w:t>
      </w:r>
      <w:r>
        <w:rPr>
          <w:b w:val="0"/>
          <w:bCs w:val="0"/>
        </w:rPr>
        <w:t>Nancy Campaign (How did his character and experience influence his conduct in the campaign?)</w:t>
      </w:r>
    </w:p>
    <w:p w14:paraId="09BED509" w14:textId="77777777" w:rsidR="001C3858" w:rsidRDefault="001C3858" w:rsidP="001C3858">
      <w:pPr>
        <w:pStyle w:val="Subtitle"/>
        <w:tabs>
          <w:tab w:val="clear" w:pos="360"/>
        </w:tabs>
        <w:ind w:left="720" w:firstLine="0"/>
        <w:rPr>
          <w:b w:val="0"/>
          <w:bCs w:val="0"/>
        </w:rPr>
      </w:pPr>
    </w:p>
    <w:p w14:paraId="78FF61C1" w14:textId="77777777" w:rsidR="001C3858" w:rsidRDefault="001C3858" w:rsidP="00825B7E">
      <w:pPr>
        <w:pStyle w:val="Subtitle"/>
        <w:numPr>
          <w:ilvl w:val="2"/>
          <w:numId w:val="2"/>
        </w:numPr>
        <w:rPr>
          <w:b w:val="0"/>
          <w:bCs w:val="0"/>
        </w:rPr>
      </w:pPr>
      <w:r w:rsidRPr="00FE30F2">
        <w:rPr>
          <w:b w:val="0"/>
          <w:bCs w:val="0"/>
        </w:rPr>
        <w:t>Relationship with superiors and subordinates</w:t>
      </w:r>
      <w:r>
        <w:rPr>
          <w:b w:val="0"/>
          <w:bCs w:val="0"/>
        </w:rPr>
        <w:t>.</w:t>
      </w:r>
    </w:p>
    <w:p w14:paraId="78561EBF" w14:textId="77777777" w:rsidR="001C3858" w:rsidRDefault="001C3858" w:rsidP="001C3858">
      <w:pPr>
        <w:pStyle w:val="Subtitle"/>
        <w:tabs>
          <w:tab w:val="clear" w:pos="360"/>
        </w:tabs>
        <w:ind w:left="720" w:firstLine="0"/>
        <w:rPr>
          <w:b w:val="0"/>
          <w:bCs w:val="0"/>
        </w:rPr>
      </w:pPr>
    </w:p>
    <w:p w14:paraId="1AE68C7C" w14:textId="77777777" w:rsidR="001C3858" w:rsidRPr="00FE30F2" w:rsidRDefault="001C3858" w:rsidP="00825B7E">
      <w:pPr>
        <w:pStyle w:val="Subtitle"/>
        <w:numPr>
          <w:ilvl w:val="2"/>
          <w:numId w:val="2"/>
        </w:numPr>
        <w:rPr>
          <w:b w:val="0"/>
          <w:bCs w:val="0"/>
        </w:rPr>
      </w:pPr>
      <w:r>
        <w:rPr>
          <w:b w:val="0"/>
          <w:bCs w:val="0"/>
        </w:rPr>
        <w:t>Method and style of command.</w:t>
      </w:r>
    </w:p>
    <w:p w14:paraId="096F416B" w14:textId="77777777" w:rsidR="001C3858" w:rsidRPr="001C3858" w:rsidRDefault="001C3858" w:rsidP="001C3858">
      <w:pPr>
        <w:ind w:left="720"/>
      </w:pPr>
    </w:p>
    <w:p w14:paraId="3B0E1951" w14:textId="7570F4E1" w:rsidR="00AE28F7" w:rsidRPr="00CA2448" w:rsidRDefault="00AE28F7" w:rsidP="00825B7E">
      <w:pPr>
        <w:numPr>
          <w:ilvl w:val="1"/>
          <w:numId w:val="2"/>
        </w:numPr>
      </w:pPr>
      <w:r w:rsidRPr="00CA2448">
        <w:rPr>
          <w:bCs/>
        </w:rPr>
        <w:t>The XV Corps’ mission as it reentered the line on the Third Army’s right flank.</w:t>
      </w:r>
    </w:p>
    <w:p w14:paraId="3B0E1952" w14:textId="77777777" w:rsidR="00AE28F7" w:rsidRDefault="00AE28F7" w:rsidP="00AE28F7">
      <w:pPr>
        <w:pStyle w:val="ListParagraph"/>
      </w:pPr>
    </w:p>
    <w:p w14:paraId="3B0E1953" w14:textId="77777777" w:rsidR="00AE4F48" w:rsidRDefault="00AE4F48" w:rsidP="00825B7E">
      <w:pPr>
        <w:numPr>
          <w:ilvl w:val="1"/>
          <w:numId w:val="2"/>
        </w:numPr>
      </w:pPr>
      <w:r>
        <w:t xml:space="preserve">Key actions and decisions </w:t>
      </w:r>
      <w:r w:rsidR="00E8699F">
        <w:t>on the crossing of the Moselle River</w:t>
      </w:r>
      <w:r w:rsidR="00587F2B">
        <w:t xml:space="preserve">. </w:t>
      </w:r>
    </w:p>
    <w:p w14:paraId="3B0E1954" w14:textId="77777777" w:rsidR="00AE4F48" w:rsidRDefault="00AE4F48" w:rsidP="00AE4F48">
      <w:pPr>
        <w:ind w:left="1584"/>
      </w:pPr>
    </w:p>
    <w:p w14:paraId="3B0E1955" w14:textId="77777777" w:rsidR="00587F2B" w:rsidRDefault="00E8699F" w:rsidP="00825B7E">
      <w:pPr>
        <w:numPr>
          <w:ilvl w:val="1"/>
          <w:numId w:val="2"/>
        </w:numPr>
      </w:pPr>
      <w:r>
        <w:t xml:space="preserve">Key actions and decisions in the </w:t>
      </w:r>
      <w:r w:rsidR="00587F2B">
        <w:t>a</w:t>
      </w:r>
      <w:r w:rsidR="00587F2B" w:rsidRPr="00587F2B">
        <w:t xml:space="preserve">dvance to La </w:t>
      </w:r>
      <w:proofErr w:type="spellStart"/>
      <w:r w:rsidR="00587F2B" w:rsidRPr="00587F2B">
        <w:t>Vezouse</w:t>
      </w:r>
      <w:proofErr w:type="spellEnd"/>
      <w:r w:rsidR="00587F2B" w:rsidRPr="00587F2B">
        <w:t xml:space="preserve"> River</w:t>
      </w:r>
      <w:r w:rsidR="00587F2B">
        <w:t>.</w:t>
      </w:r>
    </w:p>
    <w:p w14:paraId="3B0E1956" w14:textId="77777777" w:rsidR="009B263E" w:rsidRDefault="00ED76EF" w:rsidP="00AE28F7">
      <w:pPr>
        <w:pStyle w:val="Subtitle"/>
        <w:tabs>
          <w:tab w:val="clear" w:pos="360"/>
        </w:tabs>
        <w:ind w:left="720" w:firstLine="0"/>
        <w:rPr>
          <w:b w:val="0"/>
          <w:bCs w:val="0"/>
        </w:rPr>
      </w:pPr>
      <w:r>
        <w:rPr>
          <w:b w:val="0"/>
          <w:bCs w:val="0"/>
        </w:rPr>
        <w:t xml:space="preserve"> </w:t>
      </w:r>
    </w:p>
    <w:p w14:paraId="55731C34" w14:textId="77777777" w:rsidR="00B0282C" w:rsidRDefault="00ED76EF" w:rsidP="00B0282C">
      <w:pPr>
        <w:pStyle w:val="Subtitle"/>
        <w:numPr>
          <w:ilvl w:val="1"/>
          <w:numId w:val="2"/>
        </w:numPr>
        <w:rPr>
          <w:b w:val="0"/>
          <w:bCs w:val="0"/>
        </w:rPr>
      </w:pPr>
      <w:r>
        <w:rPr>
          <w:b w:val="0"/>
          <w:bCs w:val="0"/>
        </w:rPr>
        <w:t xml:space="preserve">Look at how the XV Corps’ actions helped or hindered the XII Corps’ efforts to effect its crossings </w:t>
      </w:r>
      <w:r w:rsidR="005421F9">
        <w:rPr>
          <w:b w:val="0"/>
          <w:bCs w:val="0"/>
        </w:rPr>
        <w:t>of the Moselle River</w:t>
      </w:r>
      <w:r>
        <w:rPr>
          <w:b w:val="0"/>
          <w:bCs w:val="0"/>
        </w:rPr>
        <w:t xml:space="preserve"> and during the subsequent fighting east of Nancy. </w:t>
      </w:r>
    </w:p>
    <w:p w14:paraId="3C0DDE98" w14:textId="77777777" w:rsidR="00B0282C" w:rsidRDefault="00B0282C" w:rsidP="00B0282C">
      <w:pPr>
        <w:pStyle w:val="ListParagraph"/>
        <w:rPr>
          <w:b/>
          <w:bCs/>
        </w:rPr>
      </w:pPr>
    </w:p>
    <w:p w14:paraId="3B0E1957" w14:textId="080F7E76" w:rsidR="00ED76EF" w:rsidRPr="00B0282C" w:rsidRDefault="00825B7E" w:rsidP="00B0282C">
      <w:pPr>
        <w:pStyle w:val="Subtitle"/>
        <w:numPr>
          <w:ilvl w:val="1"/>
          <w:numId w:val="2"/>
        </w:numPr>
        <w:rPr>
          <w:b w:val="0"/>
          <w:bCs w:val="0"/>
        </w:rPr>
      </w:pPr>
      <w:r w:rsidRPr="00B0282C">
        <w:rPr>
          <w:b w:val="0"/>
          <w:bCs w:val="0"/>
        </w:rPr>
        <w:t xml:space="preserve">Overall assessment of assigned commander’s performance in the campaign </w:t>
      </w:r>
    </w:p>
    <w:sectPr w:rsidR="00ED76EF" w:rsidRPr="00B0282C" w:rsidSect="002613D8">
      <w:footerReference w:type="default" r:id="rId10"/>
      <w:type w:val="continuous"/>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E195C" w14:textId="77777777" w:rsidR="00B53B86" w:rsidRDefault="00B53B86" w:rsidP="000A62C4">
      <w:r>
        <w:separator/>
      </w:r>
    </w:p>
  </w:endnote>
  <w:endnote w:type="continuationSeparator" w:id="0">
    <w:p w14:paraId="3B0E195D" w14:textId="77777777" w:rsidR="00B53B86" w:rsidRDefault="00B53B86" w:rsidP="000A6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E195E" w14:textId="77777777" w:rsidR="000A62C4" w:rsidRDefault="000A62C4">
    <w:pPr>
      <w:pStyle w:val="Footer"/>
      <w:jc w:val="center"/>
    </w:pPr>
    <w:r>
      <w:fldChar w:fldCharType="begin"/>
    </w:r>
    <w:r>
      <w:instrText xml:space="preserve"> PAGE   \* MERGEFORMAT </w:instrText>
    </w:r>
    <w:r>
      <w:fldChar w:fldCharType="separate"/>
    </w:r>
    <w:r w:rsidR="00233F01">
      <w:rPr>
        <w:noProof/>
      </w:rPr>
      <w:t>4</w:t>
    </w:r>
    <w:r>
      <w:fldChar w:fldCharType="end"/>
    </w:r>
  </w:p>
  <w:p w14:paraId="3B0E195F" w14:textId="77777777" w:rsidR="000A62C4" w:rsidRDefault="000A62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E195A" w14:textId="77777777" w:rsidR="00B53B86" w:rsidRDefault="00B53B86" w:rsidP="000A62C4">
      <w:r>
        <w:separator/>
      </w:r>
    </w:p>
  </w:footnote>
  <w:footnote w:type="continuationSeparator" w:id="0">
    <w:p w14:paraId="3B0E195B" w14:textId="77777777" w:rsidR="00B53B86" w:rsidRDefault="00B53B86" w:rsidP="000A62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D79B1"/>
    <w:multiLevelType w:val="hybridMultilevel"/>
    <w:tmpl w:val="C7545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A23A51"/>
    <w:multiLevelType w:val="multilevel"/>
    <w:tmpl w:val="AF62E9B6"/>
    <w:lvl w:ilvl="0">
      <w:start w:val="1"/>
      <w:numFmt w:val="upperLetter"/>
      <w:pStyle w:val="Heading1"/>
      <w:lvlText w:val="%1."/>
      <w:lvlJc w:val="left"/>
      <w:pPr>
        <w:tabs>
          <w:tab w:val="num" w:pos="360"/>
        </w:tabs>
        <w:ind w:left="360" w:hanging="360"/>
      </w:pPr>
      <w:rPr>
        <w:rFonts w:hint="default"/>
        <w:b/>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152"/>
        </w:tabs>
        <w:ind w:left="1152" w:hanging="432"/>
      </w:pPr>
      <w:rPr>
        <w:rFonts w:hint="default"/>
        <w:b w:val="0"/>
        <w:i w:val="0"/>
      </w:rPr>
    </w:lvl>
    <w:lvl w:ilvl="3">
      <w:start w:val="1"/>
      <w:numFmt w:val="decimal"/>
      <w:lvlText w:val="(%4)"/>
      <w:lvlJc w:val="left"/>
      <w:pPr>
        <w:tabs>
          <w:tab w:val="num" w:pos="1584"/>
        </w:tabs>
        <w:ind w:left="1584" w:hanging="504"/>
      </w:pPr>
      <w:rPr>
        <w:rFonts w:hint="default"/>
        <w:b w:val="0"/>
        <w:i w:val="0"/>
      </w:rPr>
    </w:lvl>
    <w:lvl w:ilvl="4">
      <w:start w:val="1"/>
      <w:numFmt w:val="lowerLetter"/>
      <w:lvlText w:val="(%5)"/>
      <w:lvlJc w:val="left"/>
      <w:pPr>
        <w:tabs>
          <w:tab w:val="num" w:pos="1872"/>
        </w:tabs>
        <w:ind w:left="1872" w:hanging="432"/>
      </w:pPr>
      <w:rPr>
        <w:rFonts w:hint="default"/>
        <w:b w:val="0"/>
        <w:i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436D731C"/>
    <w:multiLevelType w:val="multilevel"/>
    <w:tmpl w:val="7E7A8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D3B6E4A"/>
    <w:multiLevelType w:val="multilevel"/>
    <w:tmpl w:val="E070DC24"/>
    <w:lvl w:ilvl="0">
      <w:start w:val="1"/>
      <w:numFmt w:val="upperLetter"/>
      <w:lvlText w:val="%1."/>
      <w:lvlJc w:val="left"/>
      <w:pPr>
        <w:tabs>
          <w:tab w:val="num" w:pos="360"/>
        </w:tabs>
        <w:ind w:left="360" w:hanging="360"/>
      </w:pPr>
      <w:rPr>
        <w:rFonts w:hint="default"/>
        <w:b/>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152"/>
        </w:tabs>
        <w:ind w:left="1152" w:hanging="432"/>
      </w:pPr>
      <w:rPr>
        <w:rFonts w:hint="default"/>
        <w:b w:val="0"/>
        <w:i w:val="0"/>
      </w:rPr>
    </w:lvl>
    <w:lvl w:ilvl="3">
      <w:start w:val="1"/>
      <w:numFmt w:val="decimal"/>
      <w:lvlText w:val="(%4)"/>
      <w:lvlJc w:val="left"/>
      <w:pPr>
        <w:tabs>
          <w:tab w:val="num" w:pos="1584"/>
        </w:tabs>
        <w:ind w:left="1584" w:hanging="504"/>
      </w:pPr>
      <w:rPr>
        <w:rFonts w:hint="default"/>
        <w:b w:val="0"/>
        <w:i w:val="0"/>
      </w:rPr>
    </w:lvl>
    <w:lvl w:ilvl="4">
      <w:start w:val="1"/>
      <w:numFmt w:val="lowerLetter"/>
      <w:lvlText w:val="(%5)"/>
      <w:lvlJc w:val="left"/>
      <w:pPr>
        <w:tabs>
          <w:tab w:val="num" w:pos="1872"/>
        </w:tabs>
        <w:ind w:left="1872" w:hanging="432"/>
      </w:pPr>
      <w:rPr>
        <w:rFonts w:hint="default"/>
        <w:b w:val="0"/>
        <w:i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70887438"/>
    <w:multiLevelType w:val="multilevel"/>
    <w:tmpl w:val="E070DC24"/>
    <w:lvl w:ilvl="0">
      <w:start w:val="1"/>
      <w:numFmt w:val="upperLetter"/>
      <w:lvlText w:val="%1."/>
      <w:lvlJc w:val="left"/>
      <w:pPr>
        <w:tabs>
          <w:tab w:val="num" w:pos="360"/>
        </w:tabs>
        <w:ind w:left="360" w:hanging="360"/>
      </w:pPr>
      <w:rPr>
        <w:rFonts w:hint="default"/>
        <w:b/>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152"/>
        </w:tabs>
        <w:ind w:left="1152" w:hanging="432"/>
      </w:pPr>
      <w:rPr>
        <w:rFonts w:hint="default"/>
        <w:b w:val="0"/>
        <w:i w:val="0"/>
      </w:rPr>
    </w:lvl>
    <w:lvl w:ilvl="3">
      <w:start w:val="1"/>
      <w:numFmt w:val="decimal"/>
      <w:lvlText w:val="(%4)"/>
      <w:lvlJc w:val="left"/>
      <w:pPr>
        <w:tabs>
          <w:tab w:val="num" w:pos="1584"/>
        </w:tabs>
        <w:ind w:left="1584" w:hanging="504"/>
      </w:pPr>
      <w:rPr>
        <w:rFonts w:hint="default"/>
        <w:b w:val="0"/>
        <w:i w:val="0"/>
      </w:rPr>
    </w:lvl>
    <w:lvl w:ilvl="4">
      <w:start w:val="1"/>
      <w:numFmt w:val="lowerLetter"/>
      <w:lvlText w:val="(%5)"/>
      <w:lvlJc w:val="left"/>
      <w:pPr>
        <w:tabs>
          <w:tab w:val="num" w:pos="1872"/>
        </w:tabs>
        <w:ind w:left="1872" w:hanging="432"/>
      </w:pPr>
      <w:rPr>
        <w:rFonts w:hint="default"/>
        <w:b w:val="0"/>
        <w:i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887689711">
    <w:abstractNumId w:val="1"/>
  </w:num>
  <w:num w:numId="2" w16cid:durableId="981932003">
    <w:abstractNumId w:val="4"/>
  </w:num>
  <w:num w:numId="3" w16cid:durableId="398947135">
    <w:abstractNumId w:val="2"/>
  </w:num>
  <w:num w:numId="4" w16cid:durableId="3711997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021701">
    <w:abstractNumId w:val="3"/>
  </w:num>
  <w:num w:numId="6" w16cid:durableId="12871543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proofState w:spelling="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E0C"/>
    <w:rsid w:val="00036C7A"/>
    <w:rsid w:val="00040663"/>
    <w:rsid w:val="000427E6"/>
    <w:rsid w:val="00054332"/>
    <w:rsid w:val="00064469"/>
    <w:rsid w:val="000817C4"/>
    <w:rsid w:val="000902C4"/>
    <w:rsid w:val="00091E03"/>
    <w:rsid w:val="000A52FC"/>
    <w:rsid w:val="000A5545"/>
    <w:rsid w:val="000A62C4"/>
    <w:rsid w:val="000B0F6A"/>
    <w:rsid w:val="000B7C58"/>
    <w:rsid w:val="000F673D"/>
    <w:rsid w:val="00101B5B"/>
    <w:rsid w:val="00116EF8"/>
    <w:rsid w:val="00123F85"/>
    <w:rsid w:val="001261A2"/>
    <w:rsid w:val="0014613C"/>
    <w:rsid w:val="001710CB"/>
    <w:rsid w:val="001C3858"/>
    <w:rsid w:val="001E5F58"/>
    <w:rsid w:val="001F0493"/>
    <w:rsid w:val="00215F3B"/>
    <w:rsid w:val="00221E53"/>
    <w:rsid w:val="0022634E"/>
    <w:rsid w:val="00233F01"/>
    <w:rsid w:val="00252D35"/>
    <w:rsid w:val="002613D8"/>
    <w:rsid w:val="0026405D"/>
    <w:rsid w:val="00270629"/>
    <w:rsid w:val="002708B7"/>
    <w:rsid w:val="002849A5"/>
    <w:rsid w:val="002B1464"/>
    <w:rsid w:val="002D626D"/>
    <w:rsid w:val="002D7A4D"/>
    <w:rsid w:val="002F259F"/>
    <w:rsid w:val="00331958"/>
    <w:rsid w:val="00335003"/>
    <w:rsid w:val="003722C1"/>
    <w:rsid w:val="00373F36"/>
    <w:rsid w:val="0037586D"/>
    <w:rsid w:val="003A2479"/>
    <w:rsid w:val="003A2B46"/>
    <w:rsid w:val="003B03A4"/>
    <w:rsid w:val="003B3CC6"/>
    <w:rsid w:val="003B788A"/>
    <w:rsid w:val="003D3CDE"/>
    <w:rsid w:val="003D5502"/>
    <w:rsid w:val="003E3D58"/>
    <w:rsid w:val="0040264B"/>
    <w:rsid w:val="00410934"/>
    <w:rsid w:val="00422387"/>
    <w:rsid w:val="00425046"/>
    <w:rsid w:val="00432CBC"/>
    <w:rsid w:val="00435464"/>
    <w:rsid w:val="00435C1D"/>
    <w:rsid w:val="0043781D"/>
    <w:rsid w:val="00440DCF"/>
    <w:rsid w:val="004419E3"/>
    <w:rsid w:val="00442534"/>
    <w:rsid w:val="00455E3C"/>
    <w:rsid w:val="00467341"/>
    <w:rsid w:val="004A61D8"/>
    <w:rsid w:val="004B0CE5"/>
    <w:rsid w:val="004B647A"/>
    <w:rsid w:val="00526500"/>
    <w:rsid w:val="005315C7"/>
    <w:rsid w:val="005421F9"/>
    <w:rsid w:val="005424FC"/>
    <w:rsid w:val="00552D1F"/>
    <w:rsid w:val="0056610B"/>
    <w:rsid w:val="00571A32"/>
    <w:rsid w:val="00587F2B"/>
    <w:rsid w:val="00596335"/>
    <w:rsid w:val="005A0070"/>
    <w:rsid w:val="005C4CED"/>
    <w:rsid w:val="005D1D50"/>
    <w:rsid w:val="005E3996"/>
    <w:rsid w:val="005F5993"/>
    <w:rsid w:val="00601E6B"/>
    <w:rsid w:val="00606D41"/>
    <w:rsid w:val="0061048E"/>
    <w:rsid w:val="00623E96"/>
    <w:rsid w:val="00680509"/>
    <w:rsid w:val="006825D3"/>
    <w:rsid w:val="00683192"/>
    <w:rsid w:val="0068618F"/>
    <w:rsid w:val="006A0CED"/>
    <w:rsid w:val="006B07A0"/>
    <w:rsid w:val="006C0B28"/>
    <w:rsid w:val="006D344E"/>
    <w:rsid w:val="006D5282"/>
    <w:rsid w:val="006F1F89"/>
    <w:rsid w:val="006F6FC8"/>
    <w:rsid w:val="00745958"/>
    <w:rsid w:val="00767A12"/>
    <w:rsid w:val="00767B9F"/>
    <w:rsid w:val="0077496E"/>
    <w:rsid w:val="0079202D"/>
    <w:rsid w:val="00792B48"/>
    <w:rsid w:val="007C575B"/>
    <w:rsid w:val="007E22C0"/>
    <w:rsid w:val="007F019A"/>
    <w:rsid w:val="007F0616"/>
    <w:rsid w:val="0080113B"/>
    <w:rsid w:val="00811E85"/>
    <w:rsid w:val="00821FAA"/>
    <w:rsid w:val="00825B7E"/>
    <w:rsid w:val="00827DBF"/>
    <w:rsid w:val="008314D6"/>
    <w:rsid w:val="008364D6"/>
    <w:rsid w:val="008648DE"/>
    <w:rsid w:val="00881426"/>
    <w:rsid w:val="008A5322"/>
    <w:rsid w:val="008C5155"/>
    <w:rsid w:val="008F4A90"/>
    <w:rsid w:val="00932F80"/>
    <w:rsid w:val="00936770"/>
    <w:rsid w:val="009452EF"/>
    <w:rsid w:val="00955F30"/>
    <w:rsid w:val="009626EB"/>
    <w:rsid w:val="009A3833"/>
    <w:rsid w:val="009B263E"/>
    <w:rsid w:val="009B7DF5"/>
    <w:rsid w:val="009E32D4"/>
    <w:rsid w:val="00A32231"/>
    <w:rsid w:val="00A36751"/>
    <w:rsid w:val="00A3760C"/>
    <w:rsid w:val="00A73A3A"/>
    <w:rsid w:val="00A73D21"/>
    <w:rsid w:val="00AA08B1"/>
    <w:rsid w:val="00AC1996"/>
    <w:rsid w:val="00AC543C"/>
    <w:rsid w:val="00AD5C8B"/>
    <w:rsid w:val="00AE0FFB"/>
    <w:rsid w:val="00AE1883"/>
    <w:rsid w:val="00AE1943"/>
    <w:rsid w:val="00AE28F7"/>
    <w:rsid w:val="00AE4F48"/>
    <w:rsid w:val="00AE4FA2"/>
    <w:rsid w:val="00B0282C"/>
    <w:rsid w:val="00B1654E"/>
    <w:rsid w:val="00B20CA3"/>
    <w:rsid w:val="00B343C2"/>
    <w:rsid w:val="00B41CD3"/>
    <w:rsid w:val="00B5119D"/>
    <w:rsid w:val="00B53B86"/>
    <w:rsid w:val="00B53E50"/>
    <w:rsid w:val="00B6416F"/>
    <w:rsid w:val="00B745CB"/>
    <w:rsid w:val="00B75A54"/>
    <w:rsid w:val="00B877CE"/>
    <w:rsid w:val="00BD20F0"/>
    <w:rsid w:val="00BE0859"/>
    <w:rsid w:val="00BE4FCA"/>
    <w:rsid w:val="00BF7859"/>
    <w:rsid w:val="00C05D04"/>
    <w:rsid w:val="00C10057"/>
    <w:rsid w:val="00C54AC2"/>
    <w:rsid w:val="00C65A2F"/>
    <w:rsid w:val="00C67EE6"/>
    <w:rsid w:val="00C80AC5"/>
    <w:rsid w:val="00CA0996"/>
    <w:rsid w:val="00CA2448"/>
    <w:rsid w:val="00CD3348"/>
    <w:rsid w:val="00CE0D73"/>
    <w:rsid w:val="00CF4756"/>
    <w:rsid w:val="00CF5E6D"/>
    <w:rsid w:val="00D02F28"/>
    <w:rsid w:val="00D0517E"/>
    <w:rsid w:val="00D44C42"/>
    <w:rsid w:val="00D477B3"/>
    <w:rsid w:val="00D543C3"/>
    <w:rsid w:val="00D6182C"/>
    <w:rsid w:val="00D61A1F"/>
    <w:rsid w:val="00D63647"/>
    <w:rsid w:val="00D67735"/>
    <w:rsid w:val="00D67D77"/>
    <w:rsid w:val="00D854DE"/>
    <w:rsid w:val="00D95A91"/>
    <w:rsid w:val="00DC0F1D"/>
    <w:rsid w:val="00DC6E78"/>
    <w:rsid w:val="00DE5B1C"/>
    <w:rsid w:val="00DE78E2"/>
    <w:rsid w:val="00E05990"/>
    <w:rsid w:val="00E10744"/>
    <w:rsid w:val="00E126E2"/>
    <w:rsid w:val="00E17812"/>
    <w:rsid w:val="00E32F85"/>
    <w:rsid w:val="00E46308"/>
    <w:rsid w:val="00E8699F"/>
    <w:rsid w:val="00E86C7F"/>
    <w:rsid w:val="00E90EA9"/>
    <w:rsid w:val="00EB5765"/>
    <w:rsid w:val="00EB6B5F"/>
    <w:rsid w:val="00ED5D01"/>
    <w:rsid w:val="00ED76EF"/>
    <w:rsid w:val="00EF6751"/>
    <w:rsid w:val="00F10A08"/>
    <w:rsid w:val="00F313F8"/>
    <w:rsid w:val="00F53A85"/>
    <w:rsid w:val="00F56E8D"/>
    <w:rsid w:val="00F63976"/>
    <w:rsid w:val="00F76C13"/>
    <w:rsid w:val="00F830E8"/>
    <w:rsid w:val="00FA13EF"/>
    <w:rsid w:val="00FB0708"/>
    <w:rsid w:val="00FD6E0C"/>
    <w:rsid w:val="00FD7A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0E1914"/>
  <w15:chartTrackingRefBased/>
  <w15:docId w15:val="{E215C049-D7E3-46DF-8416-600E129D3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numPr>
        <w:numId w:val="1"/>
      </w:numP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pPr>
      <w:tabs>
        <w:tab w:val="num" w:pos="360"/>
      </w:tabs>
      <w:ind w:left="360" w:hanging="360"/>
    </w:pPr>
    <w:rPr>
      <w:b/>
      <w:bCs/>
    </w:rPr>
  </w:style>
  <w:style w:type="paragraph" w:styleId="ListParagraph">
    <w:name w:val="List Paragraph"/>
    <w:basedOn w:val="Normal"/>
    <w:uiPriority w:val="34"/>
    <w:qFormat/>
    <w:rsid w:val="00CE0D73"/>
    <w:pPr>
      <w:ind w:left="720"/>
    </w:pPr>
  </w:style>
  <w:style w:type="paragraph" w:styleId="Header">
    <w:name w:val="header"/>
    <w:basedOn w:val="Normal"/>
    <w:link w:val="HeaderChar"/>
    <w:unhideWhenUsed/>
    <w:rsid w:val="000A62C4"/>
    <w:pPr>
      <w:tabs>
        <w:tab w:val="center" w:pos="4680"/>
        <w:tab w:val="right" w:pos="9360"/>
      </w:tabs>
    </w:pPr>
  </w:style>
  <w:style w:type="character" w:customStyle="1" w:styleId="HeaderChar">
    <w:name w:val="Header Char"/>
    <w:link w:val="Header"/>
    <w:rsid w:val="000A62C4"/>
    <w:rPr>
      <w:sz w:val="24"/>
      <w:szCs w:val="24"/>
    </w:rPr>
  </w:style>
  <w:style w:type="paragraph" w:styleId="Footer">
    <w:name w:val="footer"/>
    <w:basedOn w:val="Normal"/>
    <w:link w:val="FooterChar"/>
    <w:uiPriority w:val="99"/>
    <w:unhideWhenUsed/>
    <w:rsid w:val="000A62C4"/>
    <w:pPr>
      <w:tabs>
        <w:tab w:val="center" w:pos="4680"/>
        <w:tab w:val="right" w:pos="9360"/>
      </w:tabs>
    </w:pPr>
  </w:style>
  <w:style w:type="character" w:customStyle="1" w:styleId="FooterChar">
    <w:name w:val="Footer Char"/>
    <w:link w:val="Footer"/>
    <w:uiPriority w:val="99"/>
    <w:rsid w:val="000A62C4"/>
    <w:rPr>
      <w:sz w:val="24"/>
      <w:szCs w:val="24"/>
    </w:rPr>
  </w:style>
  <w:style w:type="character" w:customStyle="1" w:styleId="reference-text">
    <w:name w:val="reference-text"/>
    <w:basedOn w:val="DefaultParagraphFont"/>
    <w:rsid w:val="009B7DF5"/>
  </w:style>
  <w:style w:type="character" w:customStyle="1" w:styleId="SubtitleChar">
    <w:name w:val="Subtitle Char"/>
    <w:link w:val="Subtitle"/>
    <w:rsid w:val="00AE4F48"/>
    <w:rPr>
      <w:b/>
      <w:bCs/>
      <w:sz w:val="24"/>
      <w:szCs w:val="24"/>
      <w:lang w:eastAsia="en-US"/>
    </w:rPr>
  </w:style>
  <w:style w:type="character" w:styleId="Hyperlink">
    <w:name w:val="Hyperlink"/>
    <w:uiPriority w:val="99"/>
    <w:unhideWhenUsed/>
    <w:rsid w:val="00AE4F48"/>
    <w:rPr>
      <w:color w:val="0000FF"/>
      <w:u w:val="single"/>
    </w:rPr>
  </w:style>
  <w:style w:type="table" w:styleId="TableGrid">
    <w:name w:val="Table Grid"/>
    <w:basedOn w:val="TableNormal"/>
    <w:uiPriority w:val="59"/>
    <w:rsid w:val="007920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722C1"/>
    <w:rPr>
      <w:rFonts w:ascii="Segoe UI" w:hAnsi="Segoe UI" w:cs="Segoe UI"/>
      <w:sz w:val="18"/>
      <w:szCs w:val="18"/>
    </w:rPr>
  </w:style>
  <w:style w:type="character" w:customStyle="1" w:styleId="BalloonTextChar">
    <w:name w:val="Balloon Text Char"/>
    <w:link w:val="BalloonText"/>
    <w:uiPriority w:val="99"/>
    <w:semiHidden/>
    <w:rsid w:val="003722C1"/>
    <w:rPr>
      <w:rFonts w:ascii="Segoe UI" w:hAnsi="Segoe UI" w:cs="Segoe UI"/>
      <w:sz w:val="18"/>
      <w:szCs w:val="18"/>
    </w:rPr>
  </w:style>
  <w:style w:type="character" w:styleId="CommentReference">
    <w:name w:val="annotation reference"/>
    <w:uiPriority w:val="99"/>
    <w:semiHidden/>
    <w:unhideWhenUsed/>
    <w:rsid w:val="0014613C"/>
    <w:rPr>
      <w:sz w:val="16"/>
      <w:szCs w:val="16"/>
    </w:rPr>
  </w:style>
  <w:style w:type="paragraph" w:styleId="CommentText">
    <w:name w:val="annotation text"/>
    <w:basedOn w:val="Normal"/>
    <w:link w:val="CommentTextChar"/>
    <w:uiPriority w:val="99"/>
    <w:semiHidden/>
    <w:unhideWhenUsed/>
    <w:rsid w:val="0014613C"/>
    <w:rPr>
      <w:sz w:val="20"/>
      <w:szCs w:val="20"/>
    </w:rPr>
  </w:style>
  <w:style w:type="character" w:customStyle="1" w:styleId="CommentTextChar">
    <w:name w:val="Comment Text Char"/>
    <w:basedOn w:val="DefaultParagraphFont"/>
    <w:link w:val="CommentText"/>
    <w:uiPriority w:val="99"/>
    <w:semiHidden/>
    <w:rsid w:val="0014613C"/>
  </w:style>
  <w:style w:type="paragraph" w:styleId="CommentSubject">
    <w:name w:val="annotation subject"/>
    <w:basedOn w:val="CommentText"/>
    <w:next w:val="CommentText"/>
    <w:link w:val="CommentSubjectChar"/>
    <w:uiPriority w:val="99"/>
    <w:semiHidden/>
    <w:unhideWhenUsed/>
    <w:rsid w:val="0014613C"/>
    <w:rPr>
      <w:b/>
      <w:bCs/>
    </w:rPr>
  </w:style>
  <w:style w:type="character" w:customStyle="1" w:styleId="CommentSubjectChar">
    <w:name w:val="Comment Subject Char"/>
    <w:link w:val="CommentSubject"/>
    <w:uiPriority w:val="99"/>
    <w:semiHidden/>
    <w:rsid w:val="001461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094711">
      <w:bodyDiv w:val="1"/>
      <w:marLeft w:val="0"/>
      <w:marRight w:val="0"/>
      <w:marTop w:val="0"/>
      <w:marBottom w:val="0"/>
      <w:divBdr>
        <w:top w:val="none" w:sz="0" w:space="0" w:color="auto"/>
        <w:left w:val="none" w:sz="0" w:space="0" w:color="auto"/>
        <w:bottom w:val="none" w:sz="0" w:space="0" w:color="auto"/>
        <w:right w:val="none" w:sz="0" w:space="0" w:color="auto"/>
      </w:divBdr>
    </w:div>
    <w:div w:id="1497989034">
      <w:bodyDiv w:val="1"/>
      <w:marLeft w:val="0"/>
      <w:marRight w:val="0"/>
      <w:marTop w:val="0"/>
      <w:marBottom w:val="0"/>
      <w:divBdr>
        <w:top w:val="none" w:sz="0" w:space="0" w:color="auto"/>
        <w:left w:val="none" w:sz="0" w:space="0" w:color="auto"/>
        <w:bottom w:val="none" w:sz="0" w:space="0" w:color="auto"/>
        <w:right w:val="none" w:sz="0" w:space="0" w:color="auto"/>
      </w:divBdr>
      <w:divsChild>
        <w:div w:id="373432361">
          <w:marLeft w:val="0"/>
          <w:marRight w:val="0"/>
          <w:marTop w:val="0"/>
          <w:marBottom w:val="0"/>
          <w:divBdr>
            <w:top w:val="none" w:sz="0" w:space="0" w:color="auto"/>
            <w:left w:val="none" w:sz="0" w:space="0" w:color="auto"/>
            <w:bottom w:val="none" w:sz="0" w:space="0" w:color="auto"/>
            <w:right w:val="none" w:sz="0" w:space="0" w:color="auto"/>
          </w:divBdr>
          <w:divsChild>
            <w:div w:id="998769738">
              <w:marLeft w:val="0"/>
              <w:marRight w:val="0"/>
              <w:marTop w:val="0"/>
              <w:marBottom w:val="0"/>
              <w:divBdr>
                <w:top w:val="none" w:sz="0" w:space="0" w:color="auto"/>
                <w:left w:val="none" w:sz="0" w:space="0" w:color="auto"/>
                <w:bottom w:val="none" w:sz="0" w:space="0" w:color="auto"/>
                <w:right w:val="none" w:sz="0" w:space="0" w:color="auto"/>
              </w:divBdr>
              <w:divsChild>
                <w:div w:id="91043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4DDA97709D05344805E34443243448B" ma:contentTypeVersion="18" ma:contentTypeDescription="Create a new document." ma:contentTypeScope="" ma:versionID="727f2d8537484244e4a855b0a0249d50">
  <xsd:schema xmlns:xsd="http://www.w3.org/2001/XMLSchema" xmlns:xs="http://www.w3.org/2001/XMLSchema" xmlns:p="http://schemas.microsoft.com/office/2006/metadata/properties" xmlns:ns1="http://schemas.microsoft.com/sharepoint/v3" xmlns:ns2="4233fc49-3339-4531-8895-cee7bd229291" xmlns:ns3="c93905bf-b08c-430b-8630-76f4d352397a" targetNamespace="http://schemas.microsoft.com/office/2006/metadata/properties" ma:root="true" ma:fieldsID="af735048cfdc9625a8fc74d8d44738ea" ns1:_="" ns2:_="" ns3:_="">
    <xsd:import namespace="http://schemas.microsoft.com/sharepoint/v3"/>
    <xsd:import namespace="4233fc49-3339-4531-8895-cee7bd229291"/>
    <xsd:import namespace="c93905bf-b08c-430b-8630-76f4d352397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33fc49-3339-4531-8895-cee7bd229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c874fec-6985-468d-9a86-0194f6fd86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3905bf-b08c-430b-8630-76f4d352397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1df25e4-c6e9-434b-9203-30fe81e583d3}" ma:internalName="TaxCatchAll" ma:showField="CatchAllData" ma:web="c93905bf-b08c-430b-8630-76f4d352397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233fc49-3339-4531-8895-cee7bd229291">
      <Terms xmlns="http://schemas.microsoft.com/office/infopath/2007/PartnerControls"/>
    </lcf76f155ced4ddcb4097134ff3c332f>
    <TaxCatchAll xmlns="c93905bf-b08c-430b-8630-76f4d352397a" xsi:nil="true"/>
  </documentManagement>
</p:properties>
</file>

<file path=customXml/itemProps1.xml><?xml version="1.0" encoding="utf-8"?>
<ds:datastoreItem xmlns:ds="http://schemas.openxmlformats.org/officeDocument/2006/customXml" ds:itemID="{9A98907B-C754-44ED-9EF4-DD6296F24287}">
  <ds:schemaRefs>
    <ds:schemaRef ds:uri="http://schemas.microsoft.com/sharepoint/v3/contenttype/forms"/>
  </ds:schemaRefs>
</ds:datastoreItem>
</file>

<file path=customXml/itemProps2.xml><?xml version="1.0" encoding="utf-8"?>
<ds:datastoreItem xmlns:ds="http://schemas.openxmlformats.org/officeDocument/2006/customXml" ds:itemID="{7581CBD9-908E-437C-977A-1DC71A52ACFE}"/>
</file>

<file path=customXml/itemProps3.xml><?xml version="1.0" encoding="utf-8"?>
<ds:datastoreItem xmlns:ds="http://schemas.openxmlformats.org/officeDocument/2006/customXml" ds:itemID="{E532512B-210C-44CD-A594-FF9AF1492AE5}"/>
</file>

<file path=docProps/app.xml><?xml version="1.0" encoding="utf-8"?>
<Properties xmlns="http://schemas.openxmlformats.org/officeDocument/2006/extended-properties" xmlns:vt="http://schemas.openxmlformats.org/officeDocument/2006/docPropsVTypes">
  <Template>Normal</Template>
  <TotalTime>8</TotalTime>
  <Pages>4</Pages>
  <Words>1023</Words>
  <Characters>5016</Characters>
  <Application>Microsoft Office Word</Application>
  <DocSecurity>0</DocSecurity>
  <Lines>41</Lines>
  <Paragraphs>12</Paragraphs>
  <ScaleCrop>false</ScaleCrop>
  <HeadingPairs>
    <vt:vector size="2" baseType="variant">
      <vt:variant>
        <vt:lpstr>Title</vt:lpstr>
      </vt:variant>
      <vt:variant>
        <vt:i4>1</vt:i4>
      </vt:variant>
    </vt:vector>
  </HeadingPairs>
  <TitlesOfParts>
    <vt:vector size="1" baseType="lpstr">
      <vt:lpstr>LTG Sheridan</vt:lpstr>
    </vt:vector>
  </TitlesOfParts>
  <Company>U.S. Army</Company>
  <LinksUpToDate>false</LinksUpToDate>
  <CharactersWithSpaces>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LTG Sheridan</dc:title>
  <dc:subject/>
  <dc:creator>CGSC</dc:creator>
  <cp:keywords/>
  <cp:lastModifiedBy>Collins, Charles D JR CIV USARMY CAC (USA)</cp:lastModifiedBy>
  <cp:revision>8</cp:revision>
  <cp:lastPrinted>2013-05-30T18:26:00Z</cp:lastPrinted>
  <dcterms:created xsi:type="dcterms:W3CDTF">2022-06-01T13:28:00Z</dcterms:created>
  <dcterms:modified xsi:type="dcterms:W3CDTF">2022-06-01T14:29:00Z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UO">
    <vt:lpwstr>Unclassified</vt:lpwstr>
  </property>
  <property fmtid="{D5CDD505-2E9C-101B-9397-08002B2CF9AE}" pid="3" name="ContentTypeId">
    <vt:lpwstr>0x010100E4DDA97709D05344805E34443243448B</vt:lpwstr>
  </property>
</Properties>
</file>